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Dämmerungsschalter</w:t>
      </w:r>
    </w:p>
    <w:p/>
    <w:p>
      <w:pPr/>
      <w:r>
        <w:rPr>
          <w:b w:val="1"/>
          <w:bCs w:val="1"/>
        </w:rPr>
        <w:t xml:space="preserve">Light Sensor Dual</w:t>
      </w:r>
    </w:p>
    <w:p>
      <w:pPr/>
      <w:r>
        <w:rPr>
          <w:b w:val="1"/>
          <w:bCs w:val="1"/>
        </w:rPr>
        <w:t xml:space="preserve">DALI-2 Input Device - AP eckig</w:t>
      </w:r>
    </w:p>
    <w:p/>
    <w:p>
      <w:pPr/>
      <w:r>
        <w:rPr/>
        <w:t xml:space="preserve">Dämmerungsschalter im Innen- und Außenbereich mit DALI-2 Input Device Schnittstelle, geeignet für Montagehöhe 2,00 – 4,00 m; Lichtmessung 2 – 1000 lx; Teachfunktion, Versorgungsspannung: 12 – 22,5 V, Dali-Bus; Schutzart: IP54; Steuerausgang DALI: Adressable/Slave; Einstellung via: Bus; Vernetzung via DALI-Bus; Art der Vernetzung: Master/Slave; Farbe: Weiß; RAL-Farbe: 9003; Abmessungen (L x B x H): 42 x 95 x 95 mm; DALI-2 Zertifikat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057411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Light Sensor Dual DALI-2 Input Device - AP eckig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2025-01-09T01:49:36+01:00</dcterms:created>
  <dcterms:modified xsi:type="dcterms:W3CDTF">2025-01-09T01:49:36+01:00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